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28"/>
        <w:gridCol w:w="1504"/>
        <w:gridCol w:w="19"/>
        <w:gridCol w:w="837"/>
        <w:gridCol w:w="633"/>
        <w:gridCol w:w="606"/>
        <w:gridCol w:w="695"/>
        <w:gridCol w:w="1906"/>
        <w:gridCol w:w="985"/>
        <w:gridCol w:w="27"/>
        <w:gridCol w:w="973"/>
        <w:gridCol w:w="676"/>
        <w:gridCol w:w="695"/>
        <w:gridCol w:w="1726"/>
        <w:gridCol w:w="633"/>
        <w:gridCol w:w="633"/>
        <w:gridCol w:w="804"/>
      </w:tblGrid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ED9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Biểu số 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II.05a/VPCP/KSTT</w:t>
            </w: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AC40D2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KẾT QUẢ XỬ LÝ PHẢN ÁNH, KIẾN NGHỊ (PAKN) VỀ QUY ĐỊNH HÀNH CHÍNH VÀ HÀNH VI HÀNH CHÍNH TẠI CƠ QUAN, ĐƠN VỊ</w:t>
            </w:r>
          </w:p>
          <w:p w:rsidR="00AC40D2" w:rsidRPr="00AC40D2" w:rsidRDefault="00AC40D2" w:rsidP="00DE45F1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Kỳ báo cáo: </w:t>
            </w:r>
            <w:r w:rsidR="004667D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Quý </w:t>
            </w:r>
            <w:r w:rsidR="00517C9F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</w:t>
            </w:r>
            <w:r w:rsidR="004667D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, </w:t>
            </w:r>
            <w:r w:rsidR="00287F7F">
              <w:rPr>
                <w:rStyle w:val="Vnbnnidung2"/>
                <w:rFonts w:ascii="Times New Roman" w:hAnsi="Times New Roman"/>
                <w:bCs w:val="0"/>
                <w:sz w:val="28"/>
                <w:szCs w:val="28"/>
                <w:lang w:eastAsia="vi-VN"/>
              </w:rPr>
              <w:t xml:space="preserve">Năm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</w:rPr>
              <w:t>202</w:t>
            </w:r>
            <w:r w:rsidR="00B8587A">
              <w:rPr>
                <w:rStyle w:val="Vnbnnidung2"/>
                <w:rFonts w:ascii="Times New Roman" w:hAnsi="Times New Roman"/>
                <w:sz w:val="28"/>
                <w:szCs w:val="28"/>
              </w:rPr>
              <w:t>4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jc w:val="center"/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</w:pP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(Từ ngày 1</w:t>
            </w:r>
            <w:r w:rsidR="00287F7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5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B8587A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12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/202</w:t>
            </w:r>
            <w:r w:rsidR="00517C9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đến ngày 1</w:t>
            </w:r>
            <w:r w:rsidR="00287F7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B8587A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/202</w:t>
            </w:r>
            <w:r w:rsidR="00B8587A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bookmarkStart w:id="0" w:name="_GoBack"/>
            <w:bookmarkEnd w:id="0"/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0D2">
              <w:rPr>
                <w:rStyle w:val="Vnbnnidung2"/>
                <w:rFonts w:ascii="Times New Roman" w:hAnsi="Times New Roman"/>
                <w:iCs/>
                <w:sz w:val="28"/>
                <w:szCs w:val="28"/>
                <w:vertAlign w:val="superscript"/>
                <w:lang w:eastAsia="vi-VN"/>
              </w:rPr>
              <w:t>___________</w:t>
            </w: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bookmark244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1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báo cáo: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xã Giang Hải</w:t>
            </w:r>
          </w:p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bookmark245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2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nhận báo cáo;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+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</w:rPr>
              <w:t xml:space="preserve">UBND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huyện Phú Lộc</w:t>
            </w:r>
          </w:p>
          <w:p w:rsidR="00AC40D2" w:rsidRPr="00AC40D2" w:rsidRDefault="00AC40D2" w:rsidP="00DE45F1">
            <w:pPr>
              <w:pStyle w:val="Chthchbng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Đơn vị tính:</w:t>
            </w:r>
            <w:r w:rsidR="00715EBA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Pr="00AC40D2">
              <w:rPr>
                <w:rStyle w:val="Chthchbng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Số PAKN.</w:t>
            </w:r>
          </w:p>
        </w:tc>
      </w:tr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2A9B8" wp14:editId="1A75EA1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196850</wp:posOffset>
                      </wp:positionV>
                      <wp:extent cx="95440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5.5pt" to="746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2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Tên ngành, lĩnh vực có PAKN</w:t>
            </w:r>
          </w:p>
        </w:tc>
        <w:tc>
          <w:tcPr>
            <w:tcW w:w="4294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PAKN được tiếp nhận</w:t>
            </w:r>
          </w:p>
        </w:tc>
        <w:tc>
          <w:tcPr>
            <w:tcW w:w="8254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Kết quả xử lý PAKN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PAKN đã xử lý được đăng tải công khai</w:t>
            </w: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Tổng số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nội dung</w:t>
            </w:r>
          </w:p>
        </w:tc>
        <w:tc>
          <w:tcPr>
            <w:tcW w:w="1301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thời điểm tiếp nhận</w:t>
            </w:r>
          </w:p>
        </w:tc>
        <w:tc>
          <w:tcPr>
            <w:tcW w:w="5262" w:type="dxa"/>
            <w:gridSpan w:val="6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Đã xử lý</w:t>
            </w:r>
          </w:p>
        </w:tc>
        <w:tc>
          <w:tcPr>
            <w:tcW w:w="2992" w:type="dxa"/>
            <w:gridSpan w:val="3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Đang xử lý</w:t>
            </w: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 xml:space="preserve"> số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nội dung</w:t>
            </w:r>
          </w:p>
        </w:tc>
        <w:tc>
          <w:tcPr>
            <w:tcW w:w="1371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thời điểm tiếp nhận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 vi hành chính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AC40D2" w:rsidRDefault="00AC40D2" w:rsidP="00DE45F1">
            <w:pPr>
              <w:pStyle w:val="Khc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Fonts w:ascii="Times New Roman" w:hAnsi="Times New Roman"/>
                <w:sz w:val="28"/>
                <w:szCs w:val="28"/>
              </w:rPr>
              <w:t>Quy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định hành chính</w:t>
            </w: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 vi hành chính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Quy định hành chính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Từ kỳ trước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Trong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kỳ</w:t>
            </w: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vi hành chính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Quy định hành chính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Từ kỳ trước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Trong kỳ</w:t>
            </w: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(3)=(4)+(5)</w:t>
            </w:r>
            <w:r w:rsidR="00517C9F">
              <w:rPr>
                <w:rStyle w:val="Khc"/>
                <w:rFonts w:ascii="Times New Roman" w:hAnsi="Times New Roman"/>
                <w:sz w:val="28"/>
                <w:szCs w:val="28"/>
              </w:rPr>
              <w:t xml:space="preserve"> </w:t>
            </w: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=(6)+(7)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(8)=(9)+(10)</w:t>
            </w:r>
            <w:r w:rsidR="00517C9F">
              <w:rPr>
                <w:rStyle w:val="Khc"/>
                <w:rFonts w:ascii="Times New Roman" w:hAnsi="Times New Roman"/>
                <w:sz w:val="28"/>
                <w:szCs w:val="28"/>
              </w:rPr>
              <w:t xml:space="preserve"> </w:t>
            </w: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=(11)+(12)</w:t>
            </w: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(13)=(14)+(15)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(16)</w:t>
            </w: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5041" w:type="dxa"/>
            <w:gridSpan w:val="18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  <w:b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sz w:val="28"/>
                <w:szCs w:val="28"/>
              </w:rPr>
              <w:t>Không có PAKN</w:t>
            </w:r>
          </w:p>
        </w:tc>
      </w:tr>
    </w:tbl>
    <w:p w:rsidR="00AD59F7" w:rsidRPr="00AC40D2" w:rsidRDefault="00AD59F7">
      <w:pPr>
        <w:rPr>
          <w:rFonts w:ascii="Times New Roman" w:hAnsi="Times New Roman" w:cs="Times New Roman"/>
          <w:sz w:val="28"/>
          <w:szCs w:val="28"/>
        </w:rPr>
      </w:pPr>
    </w:p>
    <w:sectPr w:rsidR="00AD59F7" w:rsidRPr="00AC40D2" w:rsidSect="00715EBA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2"/>
    <w:rsid w:val="00287F7F"/>
    <w:rsid w:val="003D26BF"/>
    <w:rsid w:val="0040612C"/>
    <w:rsid w:val="004667DC"/>
    <w:rsid w:val="00517C9F"/>
    <w:rsid w:val="005860E4"/>
    <w:rsid w:val="007140AE"/>
    <w:rsid w:val="00715EBA"/>
    <w:rsid w:val="00790789"/>
    <w:rsid w:val="008B3493"/>
    <w:rsid w:val="00AC40D2"/>
    <w:rsid w:val="00AD59F7"/>
    <w:rsid w:val="00B56CCD"/>
    <w:rsid w:val="00B8587A"/>
    <w:rsid w:val="00E93ED9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C40D2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AC40D2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AC40D2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AC40D2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AC40D2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AC40D2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AC40D2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AC40D2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C40D2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AC40D2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AC40D2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AC40D2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AC40D2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AC40D2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AC40D2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AC40D2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2023-09-20T08:17:00Z</cp:lastPrinted>
  <dcterms:created xsi:type="dcterms:W3CDTF">2024-03-13T01:48:00Z</dcterms:created>
  <dcterms:modified xsi:type="dcterms:W3CDTF">2024-03-13T01:52:00Z</dcterms:modified>
</cp:coreProperties>
</file>